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3D" w:rsidRDefault="00BC1A23" w:rsidP="00BC1A23">
      <w:pPr>
        <w:pStyle w:val="a3"/>
        <w:rPr>
          <w:b/>
          <w:bCs/>
          <w:lang w:val="en-US"/>
        </w:rPr>
      </w:pPr>
      <w:r>
        <w:rPr>
          <w:b/>
          <w:bCs/>
        </w:rPr>
        <w:t xml:space="preserve">ДО </w:t>
      </w:r>
    </w:p>
    <w:p w:rsidR="00BC1A23" w:rsidRDefault="00BC1A23" w:rsidP="00BC1A23">
      <w:pPr>
        <w:pStyle w:val="a3"/>
      </w:pPr>
      <w:r>
        <w:rPr>
          <w:b/>
          <w:bCs/>
        </w:rPr>
        <w:t>ОБЩИНСКИ СЪВЕТ</w:t>
      </w:r>
    </w:p>
    <w:p w:rsidR="00BC1A23" w:rsidRDefault="00BC1A23" w:rsidP="00BC1A23">
      <w:pPr>
        <w:pStyle w:val="a3"/>
      </w:pPr>
      <w:r>
        <w:rPr>
          <w:b/>
          <w:bCs/>
        </w:rPr>
        <w:t>ГР. ЕЛХОВО</w:t>
      </w:r>
    </w:p>
    <w:p w:rsidR="00BC1A23" w:rsidRDefault="00BC1A23" w:rsidP="00BC1A23">
      <w:pPr>
        <w:pStyle w:val="a3"/>
        <w:jc w:val="center"/>
      </w:pPr>
      <w:r>
        <w:rPr>
          <w:b/>
          <w:bCs/>
        </w:rPr>
        <w:t>ДОКЛАДНА ЗАПИСКА</w:t>
      </w:r>
    </w:p>
    <w:p w:rsidR="00BC1A23" w:rsidRDefault="00BC1A23" w:rsidP="00BC1A23">
      <w:pPr>
        <w:pStyle w:val="a3"/>
        <w:jc w:val="center"/>
      </w:pPr>
      <w:r>
        <w:rPr>
          <w:b/>
          <w:bCs/>
        </w:rPr>
        <w:t>от</w:t>
      </w:r>
    </w:p>
    <w:p w:rsidR="00BC1A23" w:rsidRDefault="00BC1A23" w:rsidP="00BC1A23">
      <w:pPr>
        <w:pStyle w:val="a3"/>
        <w:jc w:val="center"/>
      </w:pPr>
      <w:r>
        <w:rPr>
          <w:b/>
          <w:bCs/>
        </w:rPr>
        <w:t>Петър Андреев Киров  – кмет на община Елхово</w:t>
      </w:r>
    </w:p>
    <w:p w:rsidR="00BC1A23" w:rsidRDefault="00BC1A23" w:rsidP="00BC1A23">
      <w:pPr>
        <w:pStyle w:val="a3"/>
        <w:jc w:val="both"/>
      </w:pPr>
      <w:r w:rsidRPr="005358CD">
        <w:rPr>
          <w:b/>
        </w:rPr>
        <w:t xml:space="preserve">ОТНОСНО: Изменение и допълнение на Наредба № 14 за определяне размера на </w:t>
      </w:r>
      <w:r w:rsidRPr="005358CD">
        <w:rPr>
          <w:b/>
          <w:lang w:val="en-US"/>
        </w:rPr>
        <w:t xml:space="preserve">    </w:t>
      </w:r>
      <w:r w:rsidR="00123D3D">
        <w:rPr>
          <w:b/>
          <w:lang w:val="en-US"/>
        </w:rPr>
        <w:t xml:space="preserve">    </w:t>
      </w:r>
      <w:r w:rsidRPr="005358CD">
        <w:rPr>
          <w:b/>
        </w:rPr>
        <w:t>местните данъци на територията на община Елхово</w:t>
      </w:r>
      <w:r>
        <w:rPr>
          <w:b/>
          <w:bCs/>
        </w:rPr>
        <w:t> </w:t>
      </w:r>
    </w:p>
    <w:p w:rsidR="00BC1A23" w:rsidRPr="00CE7956" w:rsidRDefault="00BC1A23" w:rsidP="00BC1A23">
      <w:pPr>
        <w:pStyle w:val="a3"/>
        <w:jc w:val="center"/>
        <w:rPr>
          <w:lang w:val="en-US"/>
        </w:rPr>
      </w:pPr>
      <w:r>
        <w:rPr>
          <w:b/>
          <w:bCs/>
        </w:rPr>
        <w:t>УВАЖАЕМИ ДАМИ И ГОСПОДА ОБЩИНСКИ СЪВЕТНИЦИ,</w:t>
      </w:r>
    </w:p>
    <w:p w:rsidR="00BC1A23" w:rsidRDefault="00BC1A23" w:rsidP="00BC1A23">
      <w:pPr>
        <w:jc w:val="both"/>
        <w:rPr>
          <w:rFonts w:ascii="Times New Roman" w:hAnsi="Times New Roman"/>
          <w:szCs w:val="24"/>
        </w:rPr>
      </w:pPr>
      <w:r>
        <w:t> </w:t>
      </w:r>
      <w:r>
        <w:tab/>
      </w:r>
      <w:r w:rsidRPr="0063284A">
        <w:rPr>
          <w:rFonts w:ascii="Times New Roman" w:hAnsi="Times New Roman"/>
          <w:szCs w:val="24"/>
          <w:lang w:val="ru-RU"/>
        </w:rPr>
        <w:t>Настоящата докладна записка внасям на основани</w:t>
      </w:r>
      <w:proofErr w:type="gramStart"/>
      <w:r w:rsidRPr="0063284A">
        <w:rPr>
          <w:rFonts w:ascii="Times New Roman" w:hAnsi="Times New Roman"/>
          <w:szCs w:val="24"/>
          <w:lang w:val="ru-RU"/>
        </w:rPr>
        <w:t>е</w:t>
      </w:r>
      <w:proofErr w:type="gramEnd"/>
      <w:r w:rsidRPr="0063284A">
        <w:rPr>
          <w:rFonts w:ascii="Times New Roman" w:hAnsi="Times New Roman"/>
          <w:szCs w:val="24"/>
          <w:lang w:val="ru-RU"/>
        </w:rPr>
        <w:t xml:space="preserve"> чл.21,</w:t>
      </w:r>
      <w:r w:rsidRPr="0063284A">
        <w:rPr>
          <w:rFonts w:ascii="Times New Roman" w:hAnsi="Times New Roman"/>
          <w:szCs w:val="24"/>
          <w:lang w:val="bg-BG"/>
        </w:rPr>
        <w:t xml:space="preserve"> </w:t>
      </w:r>
      <w:r w:rsidRPr="0063284A">
        <w:rPr>
          <w:rFonts w:ascii="Times New Roman" w:hAnsi="Times New Roman"/>
          <w:szCs w:val="24"/>
          <w:lang w:val="ru-RU"/>
        </w:rPr>
        <w:t>ал.1, т.7 от Закона за местното самоуправление и местната администрация</w:t>
      </w:r>
      <w:r w:rsidRPr="0063284A">
        <w:rPr>
          <w:rFonts w:ascii="Times New Roman" w:hAnsi="Times New Roman"/>
          <w:szCs w:val="24"/>
          <w:lang w:val="bg-BG"/>
        </w:rPr>
        <w:t xml:space="preserve"> </w:t>
      </w:r>
      <w:r>
        <w:rPr>
          <w:rFonts w:ascii="Times New Roman" w:hAnsi="Times New Roman"/>
          <w:szCs w:val="24"/>
          <w:lang w:val="bg-BG"/>
        </w:rPr>
        <w:t>поради приетите изменения в Закона за местните данъци и такси, обнародвани в ДВ 9</w:t>
      </w:r>
      <w:r w:rsidR="00CC1C2F">
        <w:rPr>
          <w:rFonts w:ascii="Times New Roman" w:hAnsi="Times New Roman"/>
          <w:szCs w:val="24"/>
        </w:rPr>
        <w:t>8</w:t>
      </w:r>
      <w:r>
        <w:rPr>
          <w:rFonts w:ascii="Times New Roman" w:hAnsi="Times New Roman"/>
          <w:szCs w:val="24"/>
          <w:lang w:val="bg-BG"/>
        </w:rPr>
        <w:t>/</w:t>
      </w:r>
      <w:r w:rsidR="00CC1C2F">
        <w:rPr>
          <w:rFonts w:ascii="Times New Roman" w:hAnsi="Times New Roman"/>
          <w:szCs w:val="24"/>
          <w:lang w:val="bg-BG"/>
        </w:rPr>
        <w:t>27</w:t>
      </w:r>
      <w:r>
        <w:rPr>
          <w:rFonts w:ascii="Times New Roman" w:hAnsi="Times New Roman"/>
          <w:szCs w:val="24"/>
          <w:lang w:val="bg-BG"/>
        </w:rPr>
        <w:t>.1</w:t>
      </w:r>
      <w:r w:rsidR="00CC1C2F">
        <w:rPr>
          <w:rFonts w:ascii="Times New Roman" w:hAnsi="Times New Roman"/>
          <w:szCs w:val="24"/>
          <w:lang w:val="bg-BG"/>
        </w:rPr>
        <w:t>1</w:t>
      </w:r>
      <w:r>
        <w:rPr>
          <w:rFonts w:ascii="Times New Roman" w:hAnsi="Times New Roman"/>
          <w:szCs w:val="24"/>
          <w:lang w:val="bg-BG"/>
        </w:rPr>
        <w:t>.201</w:t>
      </w:r>
      <w:r w:rsidR="00CC1C2F">
        <w:rPr>
          <w:rFonts w:ascii="Times New Roman" w:hAnsi="Times New Roman"/>
          <w:szCs w:val="24"/>
          <w:lang w:val="bg-BG"/>
        </w:rPr>
        <w:t>8</w:t>
      </w:r>
      <w:r>
        <w:rPr>
          <w:rFonts w:ascii="Times New Roman" w:hAnsi="Times New Roman"/>
          <w:szCs w:val="24"/>
          <w:lang w:val="bg-BG"/>
        </w:rPr>
        <w:t xml:space="preserve"> г. Измененията налагат изменение  и </w:t>
      </w:r>
      <w:r w:rsidRPr="0063284A">
        <w:rPr>
          <w:rFonts w:ascii="Times New Roman" w:hAnsi="Times New Roman"/>
          <w:szCs w:val="24"/>
          <w:lang w:val="bg-BG"/>
        </w:rPr>
        <w:t xml:space="preserve">актуализиране на Наредба № </w:t>
      </w:r>
      <w:r>
        <w:rPr>
          <w:rFonts w:ascii="Times New Roman" w:hAnsi="Times New Roman"/>
          <w:szCs w:val="24"/>
        </w:rPr>
        <w:t>14</w:t>
      </w:r>
      <w:r>
        <w:rPr>
          <w:rFonts w:ascii="Times New Roman" w:hAnsi="Times New Roman"/>
          <w:szCs w:val="24"/>
          <w:lang w:val="bg-BG"/>
        </w:rPr>
        <w:t>.</w:t>
      </w:r>
    </w:p>
    <w:p w:rsidR="00BE222A" w:rsidRPr="00071800" w:rsidRDefault="00BC1A23" w:rsidP="00CC1C2F">
      <w:pPr>
        <w:jc w:val="both"/>
        <w:rPr>
          <w:rFonts w:ascii="Times New Roman" w:hAnsi="Times New Roman" w:cs="Times New Roman"/>
          <w:sz w:val="24"/>
        </w:rPr>
      </w:pPr>
      <w:r>
        <w:rPr>
          <w:rFonts w:ascii="Times New Roman" w:hAnsi="Times New Roman"/>
          <w:szCs w:val="24"/>
        </w:rPr>
        <w:tab/>
      </w:r>
      <w:r w:rsidRPr="00071800">
        <w:rPr>
          <w:rFonts w:ascii="Times New Roman" w:hAnsi="Times New Roman" w:cs="Times New Roman"/>
          <w:sz w:val="24"/>
          <w:szCs w:val="24"/>
          <w:lang w:val="bg-BG"/>
        </w:rPr>
        <w:t>В Държавен вестник бр.</w:t>
      </w:r>
      <w:r w:rsidRPr="00071800">
        <w:rPr>
          <w:rFonts w:ascii="Times New Roman" w:hAnsi="Times New Roman" w:cs="Times New Roman"/>
          <w:sz w:val="24"/>
          <w:szCs w:val="24"/>
        </w:rPr>
        <w:t>9</w:t>
      </w:r>
      <w:r w:rsidR="00CC1C2F">
        <w:rPr>
          <w:rFonts w:ascii="Times New Roman" w:hAnsi="Times New Roman" w:cs="Times New Roman"/>
          <w:sz w:val="24"/>
          <w:szCs w:val="24"/>
          <w:lang w:val="bg-BG"/>
        </w:rPr>
        <w:t>8</w:t>
      </w:r>
      <w:r w:rsidRPr="00071800">
        <w:rPr>
          <w:rFonts w:ascii="Times New Roman" w:hAnsi="Times New Roman" w:cs="Times New Roman"/>
          <w:sz w:val="24"/>
          <w:szCs w:val="24"/>
          <w:lang w:val="bg-BG"/>
        </w:rPr>
        <w:t xml:space="preserve"> от </w:t>
      </w:r>
      <w:r w:rsidR="00CC1C2F">
        <w:rPr>
          <w:rFonts w:ascii="Times New Roman" w:hAnsi="Times New Roman" w:cs="Times New Roman"/>
          <w:sz w:val="24"/>
          <w:szCs w:val="24"/>
          <w:lang w:val="bg-BG"/>
        </w:rPr>
        <w:t>27</w:t>
      </w:r>
      <w:r w:rsidRPr="00071800">
        <w:rPr>
          <w:rFonts w:ascii="Times New Roman" w:hAnsi="Times New Roman" w:cs="Times New Roman"/>
          <w:sz w:val="24"/>
          <w:szCs w:val="24"/>
          <w:lang w:val="bg-BG"/>
        </w:rPr>
        <w:t>.</w:t>
      </w:r>
      <w:r w:rsidRPr="00071800">
        <w:rPr>
          <w:rFonts w:ascii="Times New Roman" w:hAnsi="Times New Roman" w:cs="Times New Roman"/>
          <w:sz w:val="24"/>
          <w:szCs w:val="24"/>
        </w:rPr>
        <w:t>1</w:t>
      </w:r>
      <w:r w:rsidR="00CC1C2F">
        <w:rPr>
          <w:rFonts w:ascii="Times New Roman" w:hAnsi="Times New Roman" w:cs="Times New Roman"/>
          <w:sz w:val="24"/>
          <w:szCs w:val="24"/>
          <w:lang w:val="bg-BG"/>
        </w:rPr>
        <w:t>1</w:t>
      </w:r>
      <w:r w:rsidRPr="00071800">
        <w:rPr>
          <w:rFonts w:ascii="Times New Roman" w:hAnsi="Times New Roman" w:cs="Times New Roman"/>
          <w:sz w:val="24"/>
          <w:szCs w:val="24"/>
          <w:lang w:val="bg-BG"/>
        </w:rPr>
        <w:t>.201</w:t>
      </w:r>
      <w:r w:rsidR="00CC1C2F">
        <w:rPr>
          <w:rFonts w:ascii="Times New Roman" w:hAnsi="Times New Roman" w:cs="Times New Roman"/>
          <w:sz w:val="24"/>
          <w:szCs w:val="24"/>
          <w:lang w:val="bg-BG"/>
        </w:rPr>
        <w:t>8</w:t>
      </w:r>
      <w:r w:rsidRPr="00071800">
        <w:rPr>
          <w:rFonts w:ascii="Times New Roman" w:hAnsi="Times New Roman" w:cs="Times New Roman"/>
          <w:sz w:val="24"/>
          <w:szCs w:val="24"/>
          <w:lang w:val="bg-BG"/>
        </w:rPr>
        <w:t xml:space="preserve"> г. с §</w:t>
      </w:r>
      <w:r w:rsidR="00CC1C2F">
        <w:rPr>
          <w:rFonts w:ascii="Times New Roman" w:hAnsi="Times New Roman" w:cs="Times New Roman"/>
          <w:sz w:val="24"/>
          <w:szCs w:val="24"/>
          <w:lang w:val="bg-BG"/>
        </w:rPr>
        <w:t>39</w:t>
      </w:r>
      <w:r w:rsidRPr="00071800">
        <w:rPr>
          <w:rFonts w:ascii="Times New Roman" w:hAnsi="Times New Roman" w:cs="Times New Roman"/>
          <w:sz w:val="24"/>
          <w:szCs w:val="24"/>
          <w:lang w:val="bg-BG"/>
        </w:rPr>
        <w:t xml:space="preserve"> </w:t>
      </w:r>
      <w:r w:rsidR="009D7B22">
        <w:rPr>
          <w:rFonts w:ascii="Times New Roman" w:hAnsi="Times New Roman" w:cs="Times New Roman"/>
          <w:sz w:val="24"/>
          <w:szCs w:val="24"/>
          <w:lang w:val="bg-BG"/>
        </w:rPr>
        <w:t xml:space="preserve">и </w:t>
      </w:r>
      <w:r w:rsidR="009D7B22" w:rsidRPr="00071800">
        <w:rPr>
          <w:rFonts w:ascii="Times New Roman" w:hAnsi="Times New Roman" w:cs="Times New Roman"/>
          <w:sz w:val="24"/>
          <w:szCs w:val="24"/>
          <w:lang w:val="bg-BG"/>
        </w:rPr>
        <w:t>§</w:t>
      </w:r>
      <w:r w:rsidR="009D7B22">
        <w:rPr>
          <w:rFonts w:ascii="Times New Roman" w:hAnsi="Times New Roman" w:cs="Times New Roman"/>
          <w:sz w:val="24"/>
          <w:szCs w:val="24"/>
          <w:lang w:val="bg-BG"/>
        </w:rPr>
        <w:t>40</w:t>
      </w:r>
      <w:r w:rsidR="009D7B22" w:rsidRPr="00071800">
        <w:rPr>
          <w:rFonts w:ascii="Times New Roman" w:hAnsi="Times New Roman" w:cs="Times New Roman"/>
          <w:sz w:val="24"/>
          <w:szCs w:val="24"/>
          <w:lang w:val="bg-BG"/>
        </w:rPr>
        <w:t xml:space="preserve"> </w:t>
      </w:r>
      <w:r w:rsidRPr="00071800">
        <w:rPr>
          <w:rFonts w:ascii="Times New Roman" w:hAnsi="Times New Roman" w:cs="Times New Roman"/>
          <w:sz w:val="24"/>
          <w:szCs w:val="24"/>
          <w:lang w:val="bg-BG"/>
        </w:rPr>
        <w:t>на Закон</w:t>
      </w:r>
      <w:r w:rsidR="00F80C77">
        <w:rPr>
          <w:rFonts w:ascii="Times New Roman" w:hAnsi="Times New Roman" w:cs="Times New Roman"/>
          <w:sz w:val="24"/>
          <w:szCs w:val="24"/>
          <w:lang w:val="bg-BG"/>
        </w:rPr>
        <w:t>а</w:t>
      </w:r>
      <w:r w:rsidRPr="00071800">
        <w:rPr>
          <w:rFonts w:ascii="Times New Roman" w:hAnsi="Times New Roman" w:cs="Times New Roman"/>
          <w:sz w:val="24"/>
          <w:szCs w:val="24"/>
          <w:lang w:val="bg-BG"/>
        </w:rPr>
        <w:t xml:space="preserve"> за изменение и допълнение на закона за </w:t>
      </w:r>
      <w:r w:rsidR="00CC1C2F">
        <w:rPr>
          <w:rFonts w:ascii="Times New Roman" w:hAnsi="Times New Roman" w:cs="Times New Roman"/>
          <w:sz w:val="24"/>
          <w:szCs w:val="24"/>
          <w:lang w:val="bg-BG"/>
        </w:rPr>
        <w:t>корпоративното подоходно облагане</w:t>
      </w:r>
      <w:r w:rsidRPr="00071800">
        <w:rPr>
          <w:rFonts w:ascii="Times New Roman" w:hAnsi="Times New Roman" w:cs="Times New Roman"/>
          <w:sz w:val="24"/>
          <w:szCs w:val="24"/>
          <w:lang w:val="bg-BG"/>
        </w:rPr>
        <w:t xml:space="preserve"> се правят промени в Закона за местните данъци и такси, с които </w:t>
      </w:r>
      <w:r w:rsidR="00CC1C2F">
        <w:rPr>
          <w:rFonts w:ascii="Times New Roman" w:hAnsi="Times New Roman" w:cs="Times New Roman"/>
          <w:sz w:val="24"/>
          <w:szCs w:val="24"/>
          <w:lang w:val="bg-BG"/>
        </w:rPr>
        <w:t>е п</w:t>
      </w:r>
      <w:r w:rsidR="00BE222A" w:rsidRPr="00071800">
        <w:rPr>
          <w:rFonts w:ascii="Times New Roman" w:hAnsi="Times New Roman" w:cs="Times New Roman"/>
          <w:sz w:val="24"/>
        </w:rPr>
        <w:t>р</w:t>
      </w:r>
      <w:r w:rsidR="0000779C">
        <w:rPr>
          <w:rFonts w:ascii="Times New Roman" w:hAnsi="Times New Roman" w:cs="Times New Roman"/>
          <w:sz w:val="24"/>
          <w:lang w:val="bg-BG"/>
        </w:rPr>
        <w:t>иета</w:t>
      </w:r>
      <w:r w:rsidR="00BE222A" w:rsidRPr="00071800">
        <w:rPr>
          <w:rFonts w:ascii="Times New Roman" w:hAnsi="Times New Roman" w:cs="Times New Roman"/>
          <w:sz w:val="24"/>
        </w:rPr>
        <w:t xml:space="preserve"> нова концепция за определяне на данъка върху превозните средства за леки автомобили и товарните автомобили с технически допустима максимална маса не повече от 3,5 т, а именно данъкът да се определя по формула, която включва два компонента: имуществен и екологичен.</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Имущественият компонент отчита мощността и годината на автомобила, а екологичният компонент отчита екологичната категория на автомобила, респективно замърсяването, което причинява съответният автомобил.</w:t>
      </w:r>
    </w:p>
    <w:p w:rsidR="00BE222A" w:rsidRPr="00071800" w:rsidRDefault="00BE222A" w:rsidP="00210AE1">
      <w:pPr>
        <w:jc w:val="both"/>
        <w:rPr>
          <w:rFonts w:ascii="Times New Roman" w:hAnsi="Times New Roman" w:cs="Times New Roman"/>
        </w:rPr>
      </w:pPr>
      <w:r>
        <w:t xml:space="preserve"> </w:t>
      </w:r>
      <w:r>
        <w:tab/>
      </w:r>
      <w:r w:rsidRPr="00071800">
        <w:rPr>
          <w:rFonts w:ascii="Times New Roman" w:hAnsi="Times New Roman" w:cs="Times New Roman"/>
        </w:rPr>
        <w:t xml:space="preserve">Имущественият компонент </w:t>
      </w:r>
      <w:r w:rsidR="0000779C">
        <w:rPr>
          <w:rFonts w:ascii="Times New Roman" w:hAnsi="Times New Roman" w:cs="Times New Roman"/>
          <w:lang w:val="bg-BG"/>
        </w:rPr>
        <w:t>с</w:t>
      </w:r>
      <w:r w:rsidRPr="00071800">
        <w:rPr>
          <w:rFonts w:ascii="Times New Roman" w:hAnsi="Times New Roman" w:cs="Times New Roman"/>
        </w:rPr>
        <w:t xml:space="preserve">е  определя от ставката за тази част от данъка и мощността на двигателя, коригирани с коефициент в зависимост от годината на производство на автомобила. </w:t>
      </w:r>
    </w:p>
    <w:p w:rsidR="003B4B82"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В закона с</w:t>
      </w:r>
      <w:r w:rsidR="0000779C">
        <w:rPr>
          <w:rFonts w:ascii="Times New Roman" w:hAnsi="Times New Roman" w:cs="Times New Roman"/>
          <w:lang w:val="bg-BG"/>
        </w:rPr>
        <w:t xml:space="preserve">а приети </w:t>
      </w:r>
      <w:r w:rsidRPr="00071800">
        <w:rPr>
          <w:rFonts w:ascii="Times New Roman" w:hAnsi="Times New Roman" w:cs="Times New Roman"/>
        </w:rPr>
        <w:t xml:space="preserve"> шест диапазона на мощности на автомобили и съответно минимална и максимална стойност на границите на размера на данъка за всеки диапазон на мощност. Съгласно действащите разпоредби се обединяват диапазоните до 37 и до 55 kW в един – до 55 kW, както и се включват два нови диапазона към съществуващите в закона размери по отношение на най-мощните автомобили, а именно: над 150 kW до 245 kW включително и над 245 kW. Доколкото тази част от формирането на данъка е в частта имуществен компонент се запазва принципа за определяне на по-високи граници на ставка на данък за по-мощните автомобили. Запазва се правото на общинския съвет да определя размера на данъка (ставката) в наредбата по чл. 1, ал. 2 от ЗМДТ в зависимост от мощността на автомобила.</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lastRenderedPageBreak/>
        <w:t xml:space="preserve"> </w:t>
      </w:r>
      <w:r w:rsidRPr="00071800">
        <w:rPr>
          <w:rFonts w:ascii="Times New Roman" w:hAnsi="Times New Roman" w:cs="Times New Roman"/>
        </w:rPr>
        <w:tab/>
        <w:t>Коефициентът за годината на производство на автомобила е диференциран по години, като е налице известна промяна спрямо действащите към настоящия момент в ЗМДТ коефициенти. Предложението, с което се прецизират коефициентите, цели създаването на финансов инструмент за стимулиране извеждането на по-стари автомобили от употреба и замяната им с по-нови и по-екологични автомобили, предвид това, че автомобилите над 20 години са ненадеждни, изискват големи разходи за поддръжка и причиняват големи замърсявания на въздуха с вредни емисии. Екологичният компонент е свързан с екологичните характеристики на автомобила и представлява коригиращ коефициент, който отразява екологичната категория на автомобила, която е свързана с европейските стандарти за изгорели газове (познати още като Евро 1, 2, 3, 4, 5 и 6). Екологичният компонент осигурява облекчение за собствениците на автомобили, съответстващи на екологични стандарти Евро 4 и по</w:t>
      </w:r>
      <w:r w:rsidR="00071800" w:rsidRPr="00071800">
        <w:rPr>
          <w:rFonts w:ascii="Times New Roman" w:hAnsi="Times New Roman" w:cs="Times New Roman"/>
        </w:rPr>
        <w:t>-</w:t>
      </w:r>
      <w:r w:rsidRPr="00071800">
        <w:rPr>
          <w:rFonts w:ascii="Times New Roman" w:hAnsi="Times New Roman" w:cs="Times New Roman"/>
        </w:rPr>
        <w:t>високи и утежнение за собствениците на автомобили, които не съответстват на екологична категория или съответстват на екологична категория, по-ниска от „Евро 4“.</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 xml:space="preserve">По отношение на коефициента за екологична категория в законопроекта са определени границите, в рамките на които общинският съвет следва да определи размера на коефициента за всяка екологична категория в наредбата по чл. 1, ал. 2 от ЗМДТ.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 xml:space="preserve">Във връзка с </w:t>
      </w:r>
      <w:r w:rsidR="00217C2C">
        <w:rPr>
          <w:rFonts w:ascii="Times New Roman" w:hAnsi="Times New Roman" w:cs="Times New Roman"/>
          <w:lang w:val="bg-BG"/>
        </w:rPr>
        <w:t>въведения</w:t>
      </w:r>
      <w:r w:rsidRPr="00071800">
        <w:rPr>
          <w:rFonts w:ascii="Times New Roman" w:hAnsi="Times New Roman" w:cs="Times New Roman"/>
        </w:rPr>
        <w:t xml:space="preserve"> нов начин за облагане е предвидено облекчението за превозни средства с действащо катализаторно устройство да отпадне. Отпадането на посоченото данъчно облекчение е заменено с въвеждане на коефициент за екологичната категория на автомобила. С премахване на посоченото облекчение се цели и предотвратяване на случаите, в които данъчно задължени лица посочват в декларацията по чл. 54, ал. 4 от ЗМДТ, че техния автомобил притежава действащо катализаторно устройство, но в действителност катализаторът е отстранен. Установяването на наличието на действащо катализаторно устройство е трудно и с този факт се спекулира с цел намаляване на данъка, като в същото време автомобилът не отговаря на екологичните норми, допринася в голяма степен за замърсяване на околната среда и в тази връзка не следва да ползва данъчно предимство.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Като положителен ефект за собствениците на моторни превозни средства е предвидено отпадане на лимитиращата граница от 74 kW за ползване на данъчни облекчения за леки и товарни автомобили с технически допустима максимална маса не повече от 3,5 т, като с коефициента за екологична категория се дава възможност за ползване на данъчно облекчение за всички автомобили с категория равна на или повисока от „Евро 4“, независимо от мощността им. По този начин всички собственици на моторни превозни средства ще имат възможност да ползват данъчни преференции, в случай че притежават моторни превозни средства, отговарящи на по-високи екологични стандарти.</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Пр</w:t>
      </w:r>
      <w:r w:rsidR="00217C2C">
        <w:rPr>
          <w:rFonts w:ascii="Times New Roman" w:hAnsi="Times New Roman" w:cs="Times New Roman"/>
          <w:lang w:val="bg-BG"/>
        </w:rPr>
        <w:t xml:space="preserve">иета е </w:t>
      </w:r>
      <w:r w:rsidRPr="00071800">
        <w:rPr>
          <w:rFonts w:ascii="Times New Roman" w:hAnsi="Times New Roman" w:cs="Times New Roman"/>
        </w:rPr>
        <w:t>промяна,</w:t>
      </w:r>
      <w:r w:rsidR="00217C2C">
        <w:rPr>
          <w:rFonts w:ascii="Times New Roman" w:hAnsi="Times New Roman" w:cs="Times New Roman"/>
        </w:rPr>
        <w:t xml:space="preserve"> съгласно която в обхвата на пр</w:t>
      </w:r>
      <w:r w:rsidR="00217C2C">
        <w:rPr>
          <w:rFonts w:ascii="Times New Roman" w:hAnsi="Times New Roman" w:cs="Times New Roman"/>
          <w:lang w:val="bg-BG"/>
        </w:rPr>
        <w:t xml:space="preserve">иетата </w:t>
      </w:r>
      <w:r w:rsidRPr="00071800">
        <w:rPr>
          <w:rFonts w:ascii="Times New Roman" w:hAnsi="Times New Roman" w:cs="Times New Roman"/>
        </w:rPr>
        <w:t xml:space="preserve"> нова концепция за определяне на данъка върху превозните средства за автомобили е предложено да бъдат включени и товарните автомобили с технически допустима максимална маса не повече от 3,5 т произтича</w:t>
      </w:r>
      <w:r w:rsidR="00217C2C">
        <w:rPr>
          <w:rFonts w:ascii="Times New Roman" w:hAnsi="Times New Roman" w:cs="Times New Roman"/>
          <w:lang w:val="bg-BG"/>
        </w:rPr>
        <w:t>ща</w:t>
      </w:r>
      <w:r w:rsidRPr="00071800">
        <w:rPr>
          <w:rFonts w:ascii="Times New Roman" w:hAnsi="Times New Roman" w:cs="Times New Roman"/>
        </w:rPr>
        <w:t xml:space="preserve"> от редица установени случаи на неравнопоставеност на данъчно задължените лица и предотвратяване случаите на избягване на данъчно облагане. Така например, съгласно разпоредбата на чл. 10а, ал. 7, т. 3 от Закона за пътищата леките и товарните автомобили с технически допустима максимална маса не повече от 3,5 т са отнесени в една категория по отношение на определянето и заплащането на винетна такса, но се облагат по различен начин с данък върху превозните средства по </w:t>
      </w:r>
      <w:r w:rsidRPr="00071800">
        <w:rPr>
          <w:rFonts w:ascii="Times New Roman" w:hAnsi="Times New Roman" w:cs="Times New Roman"/>
        </w:rPr>
        <w:lastRenderedPageBreak/>
        <w:t xml:space="preserve">действащата редакция на чл. 55 от ЗМДТ, което създава неравнопоставеност между собствениците на посочените автомобили. </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Pr="00071800">
        <w:rPr>
          <w:rFonts w:ascii="Times New Roman" w:hAnsi="Times New Roman" w:cs="Times New Roman"/>
        </w:rPr>
        <w:tab/>
        <w:t xml:space="preserve">Към настоящия момент товарните автомобили с технически допустима максимална маса не повече от 3,5 т се облагат с данък върху превозните средства в размер от 10 лв. за всеки започнат тон товароносимост. По данни на Министерството на вътрешните работи (МВР) към средата на април 2018 г. са регистрирани 308 260 броя товарни автомобили с технически допустима максимална маса не повече от 3,5 т от 3 550 марки и модели, от които над 2 000 модела имат съответен аналог, регистриран и облаган като лек автомобил. </w:t>
      </w:r>
    </w:p>
    <w:p w:rsidR="00BE222A" w:rsidRPr="00071800" w:rsidRDefault="00BE222A" w:rsidP="00BA4FD3">
      <w:pPr>
        <w:ind w:firstLine="720"/>
        <w:jc w:val="both"/>
        <w:rPr>
          <w:rFonts w:ascii="Times New Roman" w:hAnsi="Times New Roman" w:cs="Times New Roman"/>
        </w:rPr>
      </w:pPr>
      <w:r w:rsidRPr="00071800">
        <w:rPr>
          <w:rFonts w:ascii="Times New Roman" w:hAnsi="Times New Roman" w:cs="Times New Roman"/>
        </w:rPr>
        <w:t>В тази връзка промяната цели премахване на неравнопоставеността между собствениците на едни и същи модели автомобили, като при една част от тях категорията N1 се използва само за получаване на данъчно облекчение, тъй като в този случай данъкът върху превозните средства е значително по-нисък в сравнение с условието, при което същият автомобил е регистриран с категория M1 и се облага като лек автомобил. Според действащия ЗМДТ собствениците на товарни автомобили с технически допустима максимална маса не повече от 3,5 т (категория N1), плащат в пъти по-нисък данък върху превозните средства, като икономията може да стигне над 100 пъти, което освен до неравнопоставеност между собствениците, води и до значителна загуба за общински</w:t>
      </w:r>
      <w:r w:rsidR="00217C2C">
        <w:rPr>
          <w:rFonts w:ascii="Times New Roman" w:hAnsi="Times New Roman" w:cs="Times New Roman"/>
          <w:lang w:val="bg-BG"/>
        </w:rPr>
        <w:t xml:space="preserve">я </w:t>
      </w:r>
      <w:r w:rsidRPr="00071800">
        <w:rPr>
          <w:rFonts w:ascii="Times New Roman" w:hAnsi="Times New Roman" w:cs="Times New Roman"/>
        </w:rPr>
        <w:t xml:space="preserve"> бюджет и създава предпоставка за използване на категорията N1 само с цел избягване на данъци и осигуряване на данъчно предимство.</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00210AE1" w:rsidRPr="00071800">
        <w:rPr>
          <w:rFonts w:ascii="Times New Roman" w:hAnsi="Times New Roman" w:cs="Times New Roman"/>
        </w:rPr>
        <w:tab/>
      </w:r>
      <w:r w:rsidRPr="00071800">
        <w:rPr>
          <w:rFonts w:ascii="Times New Roman" w:hAnsi="Times New Roman" w:cs="Times New Roman"/>
        </w:rPr>
        <w:t>Пр</w:t>
      </w:r>
      <w:r w:rsidR="00217C2C">
        <w:rPr>
          <w:rFonts w:ascii="Times New Roman" w:hAnsi="Times New Roman" w:cs="Times New Roman"/>
          <w:lang w:val="bg-BG"/>
        </w:rPr>
        <w:t>иета</w:t>
      </w:r>
      <w:r w:rsidRPr="00071800">
        <w:rPr>
          <w:rFonts w:ascii="Times New Roman" w:hAnsi="Times New Roman" w:cs="Times New Roman"/>
        </w:rPr>
        <w:t xml:space="preserve"> е промяна на данъчното облекчение за мотоциклети и мотопеди до 74 kW, съответстващи на екологичн</w:t>
      </w:r>
      <w:r w:rsidR="00F80C77">
        <w:rPr>
          <w:rFonts w:ascii="Times New Roman" w:hAnsi="Times New Roman" w:cs="Times New Roman"/>
          <w:lang w:val="bg-BG"/>
        </w:rPr>
        <w:t>а</w:t>
      </w:r>
      <w:r w:rsidRPr="00071800">
        <w:rPr>
          <w:rFonts w:ascii="Times New Roman" w:hAnsi="Times New Roman" w:cs="Times New Roman"/>
        </w:rPr>
        <w:t xml:space="preserve"> категори</w:t>
      </w:r>
      <w:r w:rsidR="00F80C77">
        <w:rPr>
          <w:rFonts w:ascii="Times New Roman" w:hAnsi="Times New Roman" w:cs="Times New Roman"/>
          <w:lang w:val="bg-BG"/>
        </w:rPr>
        <w:t>я</w:t>
      </w:r>
      <w:r w:rsidRPr="00071800">
        <w:rPr>
          <w:rFonts w:ascii="Times New Roman" w:hAnsi="Times New Roman" w:cs="Times New Roman"/>
        </w:rPr>
        <w:t xml:space="preserve">   "Евро 4" така,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облекчение за екологична категория "Евро 3" отпада, а за екологична категория "Евро 4" се намалява на 20 %. </w:t>
      </w:r>
    </w:p>
    <w:p w:rsidR="00BE222A" w:rsidRPr="00071800" w:rsidRDefault="00BE222A" w:rsidP="00BA4FD3">
      <w:pPr>
        <w:ind w:firstLine="720"/>
        <w:jc w:val="both"/>
        <w:rPr>
          <w:rFonts w:ascii="Times New Roman" w:hAnsi="Times New Roman" w:cs="Times New Roman"/>
        </w:rPr>
      </w:pPr>
      <w:r w:rsidRPr="00071800">
        <w:rPr>
          <w:rFonts w:ascii="Times New Roman" w:hAnsi="Times New Roman" w:cs="Times New Roman"/>
        </w:rPr>
        <w:t>Предвидена е корекция на данъчното облекчение за автобусите, товарните автомобили над 3,5 т, влекачите за ремарке и седловите влекачи с двигатели, съответстващи на екологични категории "Евро 3" и "Евро 4" така,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3,5 т. В тази връзка данъчното облекчение за екологична категория "Евро 3" отпада, а за екологична категория "Евро 4" се намалява на 20 %.</w:t>
      </w:r>
    </w:p>
    <w:p w:rsidR="00BE222A" w:rsidRPr="00071800" w:rsidRDefault="00BE222A" w:rsidP="00210AE1">
      <w:pPr>
        <w:jc w:val="both"/>
        <w:rPr>
          <w:rFonts w:ascii="Times New Roman" w:hAnsi="Times New Roman" w:cs="Times New Roman"/>
        </w:rPr>
      </w:pPr>
      <w:r w:rsidRPr="00071800">
        <w:rPr>
          <w:rFonts w:ascii="Times New Roman" w:hAnsi="Times New Roman" w:cs="Times New Roman"/>
        </w:rPr>
        <w:t xml:space="preserve"> </w:t>
      </w:r>
      <w:r w:rsidR="00210AE1" w:rsidRPr="00071800">
        <w:rPr>
          <w:rFonts w:ascii="Times New Roman" w:hAnsi="Times New Roman" w:cs="Times New Roman"/>
        </w:rPr>
        <w:tab/>
      </w:r>
      <w:r w:rsidRPr="00071800">
        <w:rPr>
          <w:rFonts w:ascii="Times New Roman" w:hAnsi="Times New Roman" w:cs="Times New Roman"/>
        </w:rPr>
        <w:t>Пр</w:t>
      </w:r>
      <w:r w:rsidR="00217C2C">
        <w:rPr>
          <w:rFonts w:ascii="Times New Roman" w:hAnsi="Times New Roman" w:cs="Times New Roman"/>
          <w:lang w:val="bg-BG"/>
        </w:rPr>
        <w:t>иета</w:t>
      </w:r>
      <w:r w:rsidRPr="00071800">
        <w:rPr>
          <w:rFonts w:ascii="Times New Roman" w:hAnsi="Times New Roman" w:cs="Times New Roman"/>
        </w:rPr>
        <w:t xml:space="preserve"> е промяна относно облагаемата товароносимост на товарните автомобили с технически допустима максимална маса над 3,5 т и не повече от 12 т, като вместо на всеки започнат тон, същата ще се изчислява на всеки започнати 750 кг.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Във връзка с разработването на програми за управление на качеството на атмосферния въздух и постигане на съответствие с европейски директиви, свързани с чистотата на въздуха и справяне с превишението на пределно допустимите стойности за концентрации на замърсители, нееднократно са правени редица препоръки за промени в данъчното законодателство по отношение облагането на превозните средства. Имайки предвид това, пр</w:t>
      </w:r>
      <w:r w:rsidR="00217C2C">
        <w:rPr>
          <w:rFonts w:ascii="Times New Roman" w:hAnsi="Times New Roman" w:cs="Times New Roman"/>
          <w:lang w:val="bg-BG"/>
        </w:rPr>
        <w:t>иетата</w:t>
      </w:r>
      <w:r w:rsidRPr="00071800">
        <w:rPr>
          <w:rFonts w:ascii="Times New Roman" w:hAnsi="Times New Roman" w:cs="Times New Roman"/>
        </w:rPr>
        <w:t xml:space="preserve"> нова концепция е в съответствие и с тези направени препоръки и посочваните проблеми, за които е необходимо да се търси решение. </w:t>
      </w:r>
    </w:p>
    <w:p w:rsidR="00BE222A" w:rsidRPr="00071800" w:rsidRDefault="00217C2C" w:rsidP="00210AE1">
      <w:pPr>
        <w:ind w:firstLine="720"/>
        <w:jc w:val="both"/>
        <w:rPr>
          <w:rFonts w:ascii="Times New Roman" w:hAnsi="Times New Roman" w:cs="Times New Roman"/>
        </w:rPr>
      </w:pPr>
      <w:r>
        <w:rPr>
          <w:rFonts w:ascii="Times New Roman" w:hAnsi="Times New Roman" w:cs="Times New Roman"/>
          <w:lang w:val="bg-BG"/>
        </w:rPr>
        <w:lastRenderedPageBreak/>
        <w:t>О</w:t>
      </w:r>
      <w:r w:rsidR="00BE222A" w:rsidRPr="00071800">
        <w:rPr>
          <w:rFonts w:ascii="Times New Roman" w:hAnsi="Times New Roman" w:cs="Times New Roman"/>
        </w:rPr>
        <w:t xml:space="preserve">тпада  данъчното облекчение за основно жилище и определяне на данъка върху недвижимите имоти в пълен размер за всички жилища на данъчно задълженото лице, когато повече от едно жилище е декларирано като основно.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 xml:space="preserve">Във връзка с облекчаване на административната тежест </w:t>
      </w:r>
      <w:r w:rsidR="00217C2C">
        <w:rPr>
          <w:rFonts w:ascii="Times New Roman" w:hAnsi="Times New Roman" w:cs="Times New Roman"/>
          <w:lang w:val="bg-BG"/>
        </w:rPr>
        <w:t>е прието</w:t>
      </w:r>
      <w:r w:rsidRPr="00071800">
        <w:rPr>
          <w:rFonts w:ascii="Times New Roman" w:hAnsi="Times New Roman" w:cs="Times New Roman"/>
        </w:rPr>
        <w:t xml:space="preserve"> нотариусите, при реализиране на сделка или действие за придобиване на моторно превозно средство, да извършват проверка за наличието или липсата на задължения за данък върху превозното средство чрез автоматизиран обмен на данни със системата за обмен на информация, поддържана от Министерството на финансите в изпълнение на чл. 5а от ЗМДТ, или със съответната система за администриране на местни данъци и такси на общината, при посредничеството на информационната система на Министерство на вътрешните работи. В случай, че не може да се осъществи автоматизирана проверка, данъчно задълженото лице следва да предостави издаден или заверен от общината документ за платен изискуем данък върху превозното средство.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Пр</w:t>
      </w:r>
      <w:r w:rsidR="00217C2C">
        <w:rPr>
          <w:rFonts w:ascii="Times New Roman" w:hAnsi="Times New Roman" w:cs="Times New Roman"/>
          <w:lang w:val="bg-BG"/>
        </w:rPr>
        <w:t xml:space="preserve">иета е разпоредба, според която </w:t>
      </w:r>
      <w:r w:rsidRPr="00071800">
        <w:rPr>
          <w:rFonts w:ascii="Times New Roman" w:hAnsi="Times New Roman" w:cs="Times New Roman"/>
        </w:rPr>
        <w:t xml:space="preserve">в 7-дневен срок след извършване на сделката или действието по придобиване на недвижим имот или моторно превозно средство нотариусите да уведомяват съответната община за прехвърлените вещни права върху недвижимия имот или моторното превозно средство, както и да предоставят допълнителна информация за размера на заплатения данък по чл. 49, ал. 2 и за основата, върху която е определен. Предложението е свързано с осигуряване на яснота за прехвърлените през периода недвижими имоти и моторни превозни средства и размера на данъка, който трябва да постъпи в общината за конкретния недвижим имот или моторното превозно средство. </w:t>
      </w:r>
    </w:p>
    <w:p w:rsidR="00BE222A" w:rsidRPr="00071800" w:rsidRDefault="00BE222A" w:rsidP="00210AE1">
      <w:pPr>
        <w:ind w:firstLine="720"/>
        <w:jc w:val="both"/>
        <w:rPr>
          <w:rFonts w:ascii="Times New Roman" w:hAnsi="Times New Roman" w:cs="Times New Roman"/>
        </w:rPr>
      </w:pPr>
      <w:r w:rsidRPr="00071800">
        <w:rPr>
          <w:rFonts w:ascii="Times New Roman" w:hAnsi="Times New Roman" w:cs="Times New Roman"/>
        </w:rPr>
        <w:t>Пр</w:t>
      </w:r>
      <w:r w:rsidR="00217C2C">
        <w:rPr>
          <w:rFonts w:ascii="Times New Roman" w:hAnsi="Times New Roman" w:cs="Times New Roman"/>
          <w:lang w:val="bg-BG"/>
        </w:rPr>
        <w:t>иета е</w:t>
      </w:r>
      <w:r w:rsidRPr="00071800">
        <w:rPr>
          <w:rFonts w:ascii="Times New Roman" w:hAnsi="Times New Roman" w:cs="Times New Roman"/>
        </w:rPr>
        <w:t xml:space="preserve"> промяна в приложение № 2 „Норми за данъчна оценка на недвижими имоти“, съгласно която отпад</w:t>
      </w:r>
      <w:r w:rsidR="00B4696B">
        <w:rPr>
          <w:rFonts w:ascii="Times New Roman" w:hAnsi="Times New Roman" w:cs="Times New Roman"/>
          <w:lang w:val="bg-BG"/>
        </w:rPr>
        <w:t xml:space="preserve">а </w:t>
      </w:r>
      <w:r w:rsidRPr="00071800">
        <w:rPr>
          <w:rFonts w:ascii="Times New Roman" w:hAnsi="Times New Roman" w:cs="Times New Roman"/>
        </w:rPr>
        <w:t xml:space="preserve"> корекцията за подобрения към обектите (луксозна или алуминиева дограма, климатична инсталация и други) при определяне на коефициента за индивидуални характеристики на сградата. Промяната цели премахване на характеристики на имоти, които са морално остарели и които към настоящия момент не прилагат и не могат да бъдат характеристика на даден имот. </w:t>
      </w:r>
    </w:p>
    <w:p w:rsidR="00C3290A" w:rsidRPr="00071800" w:rsidRDefault="00217C2C" w:rsidP="00210AE1">
      <w:pPr>
        <w:ind w:firstLine="720"/>
        <w:jc w:val="both"/>
        <w:rPr>
          <w:rFonts w:ascii="Times New Roman" w:hAnsi="Times New Roman" w:cs="Times New Roman"/>
        </w:rPr>
      </w:pPr>
      <w:r>
        <w:rPr>
          <w:rFonts w:ascii="Times New Roman" w:hAnsi="Times New Roman" w:cs="Times New Roman"/>
          <w:lang w:val="bg-BG"/>
        </w:rPr>
        <w:t xml:space="preserve">Направена </w:t>
      </w:r>
      <w:r w:rsidR="00BE222A" w:rsidRPr="00071800">
        <w:rPr>
          <w:rFonts w:ascii="Times New Roman" w:hAnsi="Times New Roman" w:cs="Times New Roman"/>
        </w:rPr>
        <w:t xml:space="preserve">е промяна в приложение № 4 „Видове патентни дейности и годишни размери на данъка“, като </w:t>
      </w:r>
      <w:r>
        <w:rPr>
          <w:rFonts w:ascii="Times New Roman" w:hAnsi="Times New Roman" w:cs="Times New Roman"/>
          <w:lang w:val="bg-BG"/>
        </w:rPr>
        <w:t xml:space="preserve"> </w:t>
      </w:r>
      <w:r w:rsidR="00BE222A" w:rsidRPr="00071800">
        <w:rPr>
          <w:rFonts w:ascii="Times New Roman" w:hAnsi="Times New Roman" w:cs="Times New Roman"/>
        </w:rPr>
        <w:t>отпада патентната дейност „Отдаване на видеокасети или записи на електронен носител под наем“. Промяната цели прецизиране и осъвременяване на видовете патентни дейности чрез премахване на дейности, които към настоящия момент не се осъществяват.</w:t>
      </w:r>
    </w:p>
    <w:p w:rsidR="00BC1A23" w:rsidRPr="00071800" w:rsidRDefault="00BC1A23" w:rsidP="00210AE1">
      <w:pPr>
        <w:ind w:firstLine="720"/>
        <w:jc w:val="both"/>
        <w:rPr>
          <w:rFonts w:ascii="Times New Roman" w:hAnsi="Times New Roman" w:cs="Times New Roman"/>
        </w:rPr>
      </w:pPr>
    </w:p>
    <w:p w:rsidR="00BC1A23" w:rsidRPr="00F30884" w:rsidRDefault="00BC1A23" w:rsidP="00BC1A23">
      <w:pPr>
        <w:jc w:val="both"/>
        <w:rPr>
          <w:rFonts w:ascii="Times New Roman" w:hAnsi="Times New Roman"/>
          <w:szCs w:val="24"/>
        </w:rPr>
      </w:pPr>
      <w:r w:rsidRPr="00F30884">
        <w:rPr>
          <w:rFonts w:ascii="Times New Roman" w:hAnsi="Times New Roman"/>
          <w:szCs w:val="24"/>
        </w:rPr>
        <w:t xml:space="preserve">В съответствие с разпоредбата на чл. 26, ал. 4 от Закона за нормативните актове, предложеният проект за изменение и допълнение на Наредба № </w:t>
      </w:r>
      <w:r>
        <w:rPr>
          <w:rFonts w:ascii="Times New Roman" w:hAnsi="Times New Roman"/>
          <w:szCs w:val="24"/>
        </w:rPr>
        <w:t>14 за определяне</w:t>
      </w:r>
      <w:r w:rsidRPr="00F30884">
        <w:rPr>
          <w:rFonts w:ascii="Times New Roman" w:hAnsi="Times New Roman"/>
          <w:szCs w:val="24"/>
        </w:rPr>
        <w:t xml:space="preserve"> </w:t>
      </w:r>
      <w:r>
        <w:rPr>
          <w:rFonts w:ascii="Times New Roman" w:hAnsi="Times New Roman"/>
          <w:szCs w:val="24"/>
          <w:lang w:val="bg-BG"/>
        </w:rPr>
        <w:t xml:space="preserve">размера на местните данъци </w:t>
      </w:r>
      <w:r w:rsidRPr="00F30884">
        <w:rPr>
          <w:rFonts w:ascii="Times New Roman" w:hAnsi="Times New Roman"/>
          <w:szCs w:val="24"/>
        </w:rPr>
        <w:t>на</w:t>
      </w:r>
      <w:r>
        <w:rPr>
          <w:rFonts w:ascii="Times New Roman" w:hAnsi="Times New Roman"/>
          <w:szCs w:val="24"/>
          <w:lang w:val="bg-BG"/>
        </w:rPr>
        <w:t xml:space="preserve"> </w:t>
      </w:r>
      <w:r w:rsidRPr="00F30884">
        <w:rPr>
          <w:rFonts w:ascii="Times New Roman" w:hAnsi="Times New Roman"/>
          <w:szCs w:val="24"/>
        </w:rPr>
        <w:t>територията на община Елхово</w:t>
      </w:r>
      <w:r>
        <w:rPr>
          <w:rFonts w:ascii="Times New Roman" w:hAnsi="Times New Roman"/>
          <w:szCs w:val="24"/>
        </w:rPr>
        <w:t xml:space="preserve"> </w:t>
      </w:r>
      <w:r w:rsidRPr="00F30884">
        <w:rPr>
          <w:rFonts w:ascii="Times New Roman" w:hAnsi="Times New Roman"/>
          <w:szCs w:val="24"/>
        </w:rPr>
        <w:t>е публикуван на интернет-страницата на Община Елхово.</w:t>
      </w:r>
    </w:p>
    <w:p w:rsidR="00BC1A23" w:rsidRPr="00F30884" w:rsidRDefault="00BC1A23" w:rsidP="00BC1A23">
      <w:pPr>
        <w:jc w:val="both"/>
        <w:rPr>
          <w:rFonts w:ascii="Times New Roman" w:hAnsi="Times New Roman"/>
          <w:szCs w:val="24"/>
        </w:rPr>
      </w:pPr>
      <w:r w:rsidRPr="00F30884">
        <w:rPr>
          <w:rFonts w:ascii="Times New Roman" w:hAnsi="Times New Roman"/>
          <w:szCs w:val="24"/>
        </w:rPr>
        <w:tab/>
        <w:t>В 30-дневния законов срок за предложения и становища по направеното предложение не са постъпили такива.</w:t>
      </w:r>
    </w:p>
    <w:p w:rsidR="00BC1A23" w:rsidRPr="00B0722B" w:rsidRDefault="00BC1A23" w:rsidP="00BC1A23">
      <w:pPr>
        <w:jc w:val="center"/>
        <w:rPr>
          <w:rFonts w:ascii="Times New Roman" w:hAnsi="Times New Roman"/>
          <w:szCs w:val="24"/>
          <w:lang w:val="bg-BG"/>
        </w:rPr>
      </w:pPr>
    </w:p>
    <w:p w:rsidR="00BC1A23" w:rsidRDefault="00BC1A23" w:rsidP="00BC1A23">
      <w:pPr>
        <w:pStyle w:val="a3"/>
        <w:ind w:firstLine="708"/>
        <w:jc w:val="both"/>
      </w:pPr>
      <w:r>
        <w:t>Във връзка с гореизложеното предлагам Общински съвет да вземе следните </w:t>
      </w:r>
    </w:p>
    <w:p w:rsidR="00BC1A23" w:rsidRDefault="00BC1A23" w:rsidP="00BC1A23">
      <w:pPr>
        <w:pStyle w:val="a3"/>
        <w:jc w:val="center"/>
      </w:pPr>
      <w:r>
        <w:rPr>
          <w:b/>
          <w:bCs/>
        </w:rPr>
        <w:lastRenderedPageBreak/>
        <w:t>Р  Е  Ш  Е  Н  И  Я:</w:t>
      </w:r>
    </w:p>
    <w:p w:rsidR="00BC1A23" w:rsidRDefault="00BC1A23" w:rsidP="00BC1A23">
      <w:pPr>
        <w:pStyle w:val="a3"/>
        <w:jc w:val="both"/>
        <w:rPr>
          <w:lang w:val="en-US"/>
        </w:rPr>
      </w:pPr>
      <w:r>
        <w:rPr>
          <w:b/>
          <w:bCs/>
        </w:rPr>
        <w:t xml:space="preserve">            </w:t>
      </w:r>
      <w:r>
        <w:t>I</w:t>
      </w:r>
      <w:r>
        <w:rPr>
          <w:b/>
          <w:bCs/>
        </w:rPr>
        <w:t xml:space="preserve">. </w:t>
      </w:r>
      <w:r>
        <w:t xml:space="preserve">На основание чл.21 ал.1 т.7 и ал.2 от Закона за местното самоуправление и местната администрация, Общински съвет  Елхово приема изменения и допълнения в Наредба № 14 за определяне размера на местните данъци на територията на община Елхово, както следва: </w:t>
      </w:r>
    </w:p>
    <w:p w:rsidR="006E3E3D" w:rsidRPr="0004076B" w:rsidRDefault="006E3E3D"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r w:rsidRPr="006E3E3D">
        <w:rPr>
          <w:rFonts w:ascii="Times New Roman" w:hAnsi="Times New Roman" w:cs="Times New Roman"/>
        </w:rPr>
        <w:t>1.В чл.7 ал.1</w:t>
      </w:r>
      <w:r w:rsidRPr="006E3E3D">
        <w:rPr>
          <w:rFonts w:ascii="Times New Roman" w:eastAsia="Times New Roman" w:hAnsi="Times New Roman" w:cs="Times New Roman"/>
          <w:color w:val="000000"/>
          <w:sz w:val="24"/>
          <w:szCs w:val="24"/>
          <w:lang w:val="en"/>
        </w:rPr>
        <w:t xml:space="preserve"> </w:t>
      </w:r>
      <w:r w:rsidRPr="0004076B">
        <w:rPr>
          <w:rFonts w:ascii="Times New Roman" w:eastAsia="Times New Roman" w:hAnsi="Times New Roman" w:cs="Times New Roman"/>
          <w:color w:val="000000"/>
          <w:sz w:val="24"/>
          <w:szCs w:val="24"/>
          <w:lang w:val="en"/>
        </w:rPr>
        <w:t>думите "сгради и поземлени имоти" се заменят с "поземлени имоти, сгради и самостоятелни обекти в сгради".</w:t>
      </w:r>
    </w:p>
    <w:p w:rsidR="006E3E3D" w:rsidRPr="006E3E3D" w:rsidRDefault="006E3E3D" w:rsidP="002A5374">
      <w:pPr>
        <w:pStyle w:val="a3"/>
        <w:ind w:firstLine="720"/>
        <w:jc w:val="both"/>
      </w:pPr>
      <w:r>
        <w:t>2.В чл.9 след думите „вещно право“ се добавя „на ползване“.</w:t>
      </w:r>
    </w:p>
    <w:p w:rsidR="00443C18" w:rsidRDefault="00F80C77" w:rsidP="002A5374">
      <w:pPr>
        <w:pStyle w:val="a3"/>
        <w:ind w:firstLine="720"/>
        <w:jc w:val="both"/>
      </w:pPr>
      <w:r>
        <w:t>3</w:t>
      </w:r>
      <w:r w:rsidR="00443C18">
        <w:t xml:space="preserve">.В чл.19 </w:t>
      </w:r>
      <w:r w:rsidR="00B4696B">
        <w:t xml:space="preserve">се </w:t>
      </w:r>
      <w:r w:rsidR="00443C18">
        <w:t>създава нова ал.2 с текст „В случай, че е установено деклариране на повече от едно основно жилище, облекчението по ал.1 не се прилага и данъкът се дължи в пълен размер за всяко от жилищата и за периода, в който едновременно са декларирани като основни жилища.“</w:t>
      </w:r>
    </w:p>
    <w:p w:rsidR="00443C18" w:rsidRDefault="00F80C77" w:rsidP="002A5374">
      <w:pPr>
        <w:pStyle w:val="a3"/>
        <w:ind w:firstLine="720"/>
        <w:jc w:val="both"/>
      </w:pPr>
      <w:r>
        <w:t>4</w:t>
      </w:r>
      <w:r w:rsidR="00443C18">
        <w:t>.Ал. 2 става ал.3</w:t>
      </w:r>
    </w:p>
    <w:p w:rsidR="00443C18" w:rsidRDefault="00F80C77" w:rsidP="002A5374">
      <w:pPr>
        <w:pStyle w:val="a3"/>
        <w:ind w:firstLine="720"/>
        <w:jc w:val="both"/>
      </w:pPr>
      <w:r>
        <w:t>5</w:t>
      </w:r>
      <w:r w:rsidR="00443C18">
        <w:t>.В чл.20 се добавя текст : „Не се подават декларации по чл.14 от ЗМДТ в случаите, предвидени в същия закон.“</w:t>
      </w:r>
    </w:p>
    <w:p w:rsidR="009459F2" w:rsidRDefault="00F80C77" w:rsidP="002A5374">
      <w:pPr>
        <w:pStyle w:val="a3"/>
        <w:ind w:firstLine="720"/>
        <w:jc w:val="both"/>
      </w:pPr>
      <w:r>
        <w:t>6</w:t>
      </w:r>
      <w:r w:rsidR="009459F2">
        <w:t>.В чл.40 ал.3 т.5 се отменя.</w:t>
      </w:r>
    </w:p>
    <w:p w:rsidR="00566DB7" w:rsidRPr="0004076B" w:rsidRDefault="00F80C77"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r>
        <w:rPr>
          <w:lang w:val="bg-BG"/>
        </w:rPr>
        <w:t>7</w:t>
      </w:r>
      <w:r w:rsidR="00566DB7">
        <w:t>.</w:t>
      </w:r>
      <w:r w:rsidR="00566DB7" w:rsidRPr="008C6C5C">
        <w:rPr>
          <w:rFonts w:ascii="Times New Roman" w:hAnsi="Times New Roman" w:cs="Times New Roman"/>
        </w:rPr>
        <w:t xml:space="preserve">Чл.41 ал.1 </w:t>
      </w:r>
      <w:r w:rsidR="008C6C5C" w:rsidRPr="008C6C5C">
        <w:rPr>
          <w:rFonts w:ascii="Times New Roman" w:hAnsi="Times New Roman" w:cs="Times New Roman"/>
          <w:lang w:val="bg-BG"/>
        </w:rPr>
        <w:t>се изменя така</w:t>
      </w:r>
      <w:r w:rsidR="00BE41B6">
        <w:t xml:space="preserve"> : </w:t>
      </w:r>
      <w:r w:rsidR="00566DB7" w:rsidRPr="0004076B">
        <w:rPr>
          <w:rFonts w:ascii="Times New Roman" w:eastAsia="Times New Roman" w:hAnsi="Times New Roman" w:cs="Times New Roman"/>
          <w:color w:val="000000"/>
          <w:sz w:val="24"/>
          <w:szCs w:val="24"/>
          <w:lang w:val="en"/>
        </w:rPr>
        <w:t>"(1)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 ИмК x ЕК,</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където:</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е имуществен компонент, който се определя по реда на т. 1;</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ЕК е екологичен компонент, който се определя по реда на т. 2</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ИмК = 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x Кгп,</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където:</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С</w:t>
      </w:r>
      <w:r w:rsidRPr="0004076B">
        <w:rPr>
          <w:rFonts w:ascii="Times New Roman" w:eastAsia="Times New Roman" w:hAnsi="Times New Roman" w:cs="Times New Roman"/>
          <w:color w:val="000000"/>
          <w:sz w:val="24"/>
          <w:szCs w:val="24"/>
          <w:vertAlign w:val="subscript"/>
          <w:lang w:val="en"/>
        </w:rPr>
        <w:t>kW</w:t>
      </w:r>
      <w:r w:rsidRPr="0004076B">
        <w:rPr>
          <w:rFonts w:ascii="Times New Roman" w:eastAsia="Times New Roman" w:hAnsi="Times New Roman" w:cs="Times New Roman"/>
          <w:color w:val="000000"/>
          <w:sz w:val="24"/>
          <w:szCs w:val="24"/>
          <w:lang w:val="en"/>
        </w:rPr>
        <w:t xml:space="preserve"> е частта от стойността на данъка в зависимост от мощността на двигателя, която се определя от мощността на двигателя и размера на данъка, определен в следни</w:t>
      </w:r>
      <w:r w:rsidR="00BE41B6">
        <w:rPr>
          <w:rFonts w:ascii="Times New Roman" w:eastAsia="Times New Roman" w:hAnsi="Times New Roman" w:cs="Times New Roman"/>
          <w:color w:val="000000"/>
          <w:sz w:val="24"/>
          <w:szCs w:val="24"/>
          <w:lang w:val="bg-BG"/>
        </w:rPr>
        <w:t>я</w:t>
      </w:r>
      <w:r w:rsidRPr="0004076B">
        <w:rPr>
          <w:rFonts w:ascii="Times New Roman" w:eastAsia="Times New Roman" w:hAnsi="Times New Roman" w:cs="Times New Roman"/>
          <w:color w:val="000000"/>
          <w:sz w:val="24"/>
          <w:szCs w:val="24"/>
          <w:lang w:val="en"/>
        </w:rPr>
        <w:t xml:space="preserve"> </w:t>
      </w:r>
      <w:r w:rsidR="00BE41B6">
        <w:rPr>
          <w:rFonts w:ascii="Times New Roman" w:eastAsia="Times New Roman" w:hAnsi="Times New Roman" w:cs="Times New Roman"/>
          <w:color w:val="000000"/>
          <w:sz w:val="24"/>
          <w:szCs w:val="24"/>
          <w:lang w:val="bg-BG"/>
        </w:rPr>
        <w:t>размер</w:t>
      </w:r>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а) до 55 kW включително -  0,34 лв. за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б) над 55 kW до 74 kW включително -  0,54 лв. за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в) над 74 kW до 110 kW включително -  1,10 лв. за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г) над 110 kW до 150 kW включително -  1,23 лв. за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д) над 150 kW до 245 kW включително -  1,60 лв. за 1 kW;</w:t>
      </w: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е) над 245 kW -  2,10 лв. за 1 kW;</w:t>
      </w:r>
    </w:p>
    <w:p w:rsidR="00566DB7" w:rsidRDefault="00566DB7"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r w:rsidRPr="0004076B">
        <w:rPr>
          <w:rFonts w:ascii="Times New Roman" w:eastAsia="Times New Roman" w:hAnsi="Times New Roman" w:cs="Times New Roman"/>
          <w:color w:val="000000"/>
          <w:sz w:val="24"/>
          <w:szCs w:val="24"/>
          <w:lang w:val="en"/>
        </w:rPr>
        <w:lastRenderedPageBreak/>
        <w:t>Кгп е коригиращ коефициент за годината на производство на автомобила в следните размери:</w:t>
      </w:r>
    </w:p>
    <w:p w:rsidR="008C6C5C" w:rsidRDefault="008C6C5C"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p>
    <w:p w:rsidR="008C6C5C" w:rsidRPr="008C6C5C" w:rsidRDefault="008C6C5C" w:rsidP="00566DB7">
      <w:pPr>
        <w:spacing w:after="150" w:line="240" w:lineRule="auto"/>
        <w:ind w:firstLine="1155"/>
        <w:jc w:val="both"/>
        <w:textAlignment w:val="center"/>
        <w:rPr>
          <w:rFonts w:ascii="Times New Roman" w:eastAsia="Times New Roman" w:hAnsi="Times New Roman" w:cs="Times New Roman"/>
          <w:color w:val="000000"/>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66DB7" w:rsidRPr="0004076B" w:rsidTr="005A7516">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Коефициент</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1,1</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1,3</w:t>
            </w:r>
          </w:p>
        </w:tc>
      </w:tr>
      <w:tr w:rsidR="00566DB7" w:rsidRPr="0004076B" w:rsidTr="005A7516">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1,5</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hideMark/>
          </w:tcPr>
          <w:p w:rsidR="00566DB7" w:rsidRPr="0004076B" w:rsidRDefault="00566DB7" w:rsidP="005A7516">
            <w:pPr>
              <w:tabs>
                <w:tab w:val="left" w:pos="360"/>
              </w:tabs>
              <w:spacing w:after="0" w:line="268" w:lineRule="auto"/>
              <w:ind w:firstLine="283"/>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z w:val="24"/>
                <w:szCs w:val="24"/>
              </w:rPr>
              <w:t>2,3</w:t>
            </w:r>
          </w:p>
        </w:tc>
      </w:tr>
    </w:tbl>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2. екологичният компонент се определя в зависимост от еколог</w:t>
      </w:r>
      <w:r w:rsidR="00BE41B6">
        <w:rPr>
          <w:rFonts w:ascii="Times New Roman" w:eastAsia="Times New Roman" w:hAnsi="Times New Roman" w:cs="Times New Roman"/>
          <w:color w:val="000000"/>
          <w:sz w:val="24"/>
          <w:szCs w:val="24"/>
          <w:lang w:val="en"/>
        </w:rPr>
        <w:t xml:space="preserve">ичната категория на автомобила </w:t>
      </w:r>
      <w:r w:rsidRPr="0004076B">
        <w:rPr>
          <w:rFonts w:ascii="Times New Roman" w:eastAsia="Times New Roman" w:hAnsi="Times New Roman" w:cs="Times New Roman"/>
          <w:color w:val="000000"/>
          <w:sz w:val="24"/>
          <w:szCs w:val="24"/>
          <w:lang w:val="en"/>
        </w:rPr>
        <w:t>в следни</w:t>
      </w:r>
      <w:r w:rsidR="00BE41B6">
        <w:rPr>
          <w:rFonts w:ascii="Times New Roman" w:eastAsia="Times New Roman" w:hAnsi="Times New Roman" w:cs="Times New Roman"/>
          <w:color w:val="000000"/>
          <w:sz w:val="24"/>
          <w:szCs w:val="24"/>
          <w:lang w:val="bg-BG"/>
        </w:rPr>
        <w:t>я размер</w:t>
      </w:r>
      <w:r w:rsidRPr="0004076B">
        <w:rPr>
          <w:rFonts w:ascii="Times New Roman" w:eastAsia="Times New Roman" w:hAnsi="Times New Roman" w:cs="Times New Roman"/>
          <w:color w:val="000000"/>
          <w:sz w:val="24"/>
          <w:szCs w:val="24"/>
          <w:lang w:val="en"/>
        </w:rPr>
        <w:t>:</w:t>
      </w:r>
    </w:p>
    <w:p w:rsidR="00566DB7" w:rsidRPr="0004076B" w:rsidRDefault="00566DB7" w:rsidP="00566DB7">
      <w:pPr>
        <w:spacing w:after="15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566DB7" w:rsidRPr="0004076B" w:rsidTr="005A7516">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jc w:val="center"/>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Коефициент</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w:t>
            </w:r>
          </w:p>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1,10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1,00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0,80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0,60 </w:t>
            </w:r>
          </w:p>
        </w:tc>
      </w:tr>
      <w:tr w:rsidR="00566DB7" w:rsidRPr="0004076B" w:rsidTr="005A7516">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566DB7" w:rsidRPr="0004076B" w:rsidRDefault="00566DB7" w:rsidP="005A7516">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566DB7" w:rsidRPr="0004076B" w:rsidRDefault="00566DB7" w:rsidP="00E72175">
            <w:pPr>
              <w:spacing w:after="0" w:line="240" w:lineRule="auto"/>
              <w:textAlignment w:val="center"/>
              <w:rPr>
                <w:rFonts w:ascii="Times New Roman" w:eastAsia="Times New Roman" w:hAnsi="Times New Roman" w:cs="Times New Roman"/>
                <w:color w:val="000000"/>
                <w:sz w:val="24"/>
                <w:szCs w:val="24"/>
              </w:rPr>
            </w:pPr>
            <w:r w:rsidRPr="0004076B">
              <w:rPr>
                <w:rFonts w:ascii="Times New Roman" w:eastAsia="Times New Roman" w:hAnsi="Times New Roman" w:cs="Times New Roman"/>
                <w:color w:val="000000"/>
                <w:spacing w:val="-3"/>
                <w:sz w:val="24"/>
                <w:szCs w:val="24"/>
              </w:rPr>
              <w:t xml:space="preserve">0,40 </w:t>
            </w:r>
          </w:p>
        </w:tc>
      </w:tr>
    </w:tbl>
    <w:p w:rsidR="00566DB7" w:rsidRPr="0004076B" w:rsidRDefault="00566DB7" w:rsidP="00566DB7">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04076B">
        <w:rPr>
          <w:rFonts w:ascii="Times New Roman" w:eastAsia="Times New Roman" w:hAnsi="Times New Roman" w:cs="Times New Roman"/>
          <w:color w:val="000000"/>
          <w:sz w:val="24"/>
          <w:szCs w:val="24"/>
          <w:lang w:val="en"/>
        </w:rPr>
        <w:t>"</w:t>
      </w:r>
    </w:p>
    <w:p w:rsidR="00566DB7" w:rsidRDefault="00F80C77" w:rsidP="002A5374">
      <w:pPr>
        <w:pStyle w:val="a3"/>
        <w:ind w:firstLine="720"/>
        <w:jc w:val="both"/>
      </w:pPr>
      <w:r>
        <w:t>8</w:t>
      </w:r>
      <w:r w:rsidR="008C6C5C">
        <w:t>.В чл.41 в  ал.2 думите „леки автомобили“ се заменят с „леки и товарни автомобили с технически допустима максимална маса не повече от 3.5 т“</w:t>
      </w:r>
      <w:r w:rsidR="00B4696B">
        <w:t>.</w:t>
      </w:r>
    </w:p>
    <w:p w:rsidR="008C6C5C" w:rsidRDefault="00F80C77" w:rsidP="002A5374">
      <w:pPr>
        <w:pStyle w:val="a3"/>
        <w:ind w:firstLine="720"/>
        <w:jc w:val="both"/>
      </w:pPr>
      <w:r>
        <w:t>9</w:t>
      </w:r>
      <w:r w:rsidR="008C6C5C">
        <w:t xml:space="preserve">.В чл.41 ал.6 се изменя така </w:t>
      </w:r>
      <w:r w:rsidR="00D06052">
        <w:t>„Данъкът за товарен автомобил с технически допустима максимална маса над 3.5 т. , но не повече от 12т технически допустима максимална маса е в размер на 10 лв. за всеки започнати 750 кг товароносимост“</w:t>
      </w:r>
      <w:r w:rsidR="009D7B22">
        <w:t>.</w:t>
      </w:r>
    </w:p>
    <w:p w:rsidR="00D06052" w:rsidRDefault="00F80C77" w:rsidP="002A5374">
      <w:pPr>
        <w:pStyle w:val="a3"/>
        <w:ind w:firstLine="720"/>
        <w:jc w:val="both"/>
      </w:pPr>
      <w:r>
        <w:t>10</w:t>
      </w:r>
      <w:r w:rsidR="00D06052">
        <w:t>.В чл.41 се създава ал.14 „Когато в регистъра по чл.54 ал.1 няма данни за екологичната категория на МПС, се приема, че превозното средство е без екологична категория“</w:t>
      </w:r>
    </w:p>
    <w:p w:rsidR="00D06052" w:rsidRDefault="00F80C77" w:rsidP="002A5374">
      <w:pPr>
        <w:pStyle w:val="a3"/>
        <w:ind w:firstLine="720"/>
        <w:jc w:val="both"/>
      </w:pPr>
      <w:r>
        <w:t>11</w:t>
      </w:r>
      <w:r w:rsidR="00D06052">
        <w:t>.В чл.45 ал.1 се отменя</w:t>
      </w:r>
      <w:r w:rsidR="00FB1596">
        <w:t>.</w:t>
      </w:r>
    </w:p>
    <w:p w:rsidR="00FB1596" w:rsidRDefault="00F80C77" w:rsidP="002A5374">
      <w:pPr>
        <w:spacing w:after="0" w:line="240" w:lineRule="auto"/>
        <w:ind w:firstLine="720"/>
        <w:jc w:val="both"/>
        <w:textAlignment w:val="center"/>
        <w:rPr>
          <w:rFonts w:ascii="Times New Roman" w:eastAsia="Times New Roman" w:hAnsi="Times New Roman" w:cs="Times New Roman"/>
          <w:color w:val="000000"/>
          <w:sz w:val="24"/>
          <w:szCs w:val="24"/>
          <w:lang w:val="bg-BG"/>
        </w:rPr>
      </w:pPr>
      <w:r>
        <w:rPr>
          <w:rFonts w:ascii="Times New Roman" w:hAnsi="Times New Roman" w:cs="Times New Roman"/>
          <w:lang w:val="bg-BG"/>
        </w:rPr>
        <w:lastRenderedPageBreak/>
        <w:t>12</w:t>
      </w:r>
      <w:r w:rsidR="00FB1596" w:rsidRPr="00FB1596">
        <w:rPr>
          <w:rFonts w:ascii="Times New Roman" w:hAnsi="Times New Roman" w:cs="Times New Roman"/>
        </w:rPr>
        <w:t>.В чл.45 ал.2 се изменя така</w:t>
      </w:r>
      <w:r w:rsidR="00FB1596">
        <w:t xml:space="preserve"> : </w:t>
      </w:r>
      <w:r w:rsidR="00FB1596" w:rsidRPr="0004076B">
        <w:rPr>
          <w:rFonts w:ascii="Times New Roman" w:eastAsia="Times New Roman" w:hAnsi="Times New Roman" w:cs="Times New Roman"/>
          <w:color w:val="000000"/>
          <w:sz w:val="24"/>
          <w:szCs w:val="24"/>
          <w:lang w:val="en"/>
        </w:rPr>
        <w:t xml:space="preserve">"(2)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w:t>
      </w:r>
      <w:r w:rsidR="00FB1596">
        <w:rPr>
          <w:rFonts w:ascii="Times New Roman" w:eastAsia="Times New Roman" w:hAnsi="Times New Roman" w:cs="Times New Roman"/>
          <w:color w:val="000000"/>
          <w:sz w:val="24"/>
          <w:szCs w:val="24"/>
          <w:lang w:val="bg-BG"/>
        </w:rPr>
        <w:t>41</w:t>
      </w:r>
      <w:r w:rsidR="00FB1596" w:rsidRPr="0004076B">
        <w:rPr>
          <w:rFonts w:ascii="Times New Roman" w:eastAsia="Times New Roman" w:hAnsi="Times New Roman" w:cs="Times New Roman"/>
          <w:color w:val="000000"/>
          <w:sz w:val="24"/>
          <w:szCs w:val="24"/>
          <w:lang w:val="en"/>
        </w:rPr>
        <w:t>, ал. 3 данък.";</w:t>
      </w:r>
    </w:p>
    <w:p w:rsidR="00B969E4" w:rsidRPr="00B969E4" w:rsidRDefault="00B969E4" w:rsidP="00FB1596">
      <w:pPr>
        <w:spacing w:after="0" w:line="240" w:lineRule="auto"/>
        <w:jc w:val="both"/>
        <w:textAlignment w:val="center"/>
        <w:rPr>
          <w:rFonts w:ascii="Times New Roman" w:eastAsia="Times New Roman" w:hAnsi="Times New Roman" w:cs="Times New Roman"/>
          <w:color w:val="000000"/>
          <w:sz w:val="24"/>
          <w:szCs w:val="24"/>
          <w:lang w:val="bg-BG"/>
        </w:rPr>
      </w:pPr>
    </w:p>
    <w:p w:rsidR="00FB1596" w:rsidRPr="0004076B" w:rsidRDefault="00FB1596" w:rsidP="002A5374">
      <w:pPr>
        <w:spacing w:after="0" w:line="240" w:lineRule="auto"/>
        <w:ind w:firstLine="720"/>
        <w:jc w:val="both"/>
        <w:textAlignment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bg-BG"/>
        </w:rPr>
        <w:t>1</w:t>
      </w:r>
      <w:r w:rsidR="00F80C77">
        <w:rPr>
          <w:rFonts w:ascii="Times New Roman" w:eastAsia="Times New Roman" w:hAnsi="Times New Roman" w:cs="Times New Roman"/>
          <w:color w:val="000000"/>
          <w:sz w:val="24"/>
          <w:szCs w:val="24"/>
          <w:lang w:val="bg-BG"/>
        </w:rPr>
        <w:t>3</w:t>
      </w:r>
      <w:r>
        <w:rPr>
          <w:rFonts w:ascii="Times New Roman" w:eastAsia="Times New Roman" w:hAnsi="Times New Roman" w:cs="Times New Roman"/>
          <w:color w:val="000000"/>
          <w:sz w:val="24"/>
          <w:szCs w:val="24"/>
          <w:lang w:val="bg-BG"/>
        </w:rPr>
        <w:t xml:space="preserve">.В чл.45 ал.3 се изменя така: </w:t>
      </w:r>
      <w:r w:rsidRPr="0004076B">
        <w:rPr>
          <w:rFonts w:ascii="Times New Roman" w:eastAsia="Times New Roman" w:hAnsi="Times New Roman" w:cs="Times New Roman"/>
          <w:color w:val="000000"/>
          <w:sz w:val="24"/>
          <w:szCs w:val="24"/>
          <w:lang w:val="en"/>
        </w:rPr>
        <w:t>"(3) За автобусите, товарните автомобили, с технически допустима максимална маса над 3,5 т,</w:t>
      </w:r>
      <w:r w:rsidR="00B969E4">
        <w:rPr>
          <w:rFonts w:ascii="Times New Roman" w:eastAsia="Times New Roman" w:hAnsi="Times New Roman" w:cs="Times New Roman"/>
          <w:color w:val="000000"/>
          <w:sz w:val="24"/>
          <w:szCs w:val="24"/>
          <w:lang w:val="bg-BG"/>
        </w:rPr>
        <w:t xml:space="preserve"> </w:t>
      </w:r>
      <w:r w:rsidRPr="0004076B">
        <w:rPr>
          <w:rFonts w:ascii="Times New Roman" w:eastAsia="Times New Roman" w:hAnsi="Times New Roman" w:cs="Times New Roman"/>
          <w:color w:val="000000"/>
          <w:sz w:val="24"/>
          <w:szCs w:val="24"/>
          <w:lang w:val="en"/>
        </w:rPr>
        <w:t xml:space="preserve">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w:t>
      </w:r>
      <w:r w:rsidR="00B969E4">
        <w:rPr>
          <w:rFonts w:ascii="Times New Roman" w:eastAsia="Times New Roman" w:hAnsi="Times New Roman" w:cs="Times New Roman"/>
          <w:color w:val="000000"/>
          <w:sz w:val="24"/>
          <w:szCs w:val="24"/>
          <w:lang w:val="bg-BG"/>
        </w:rPr>
        <w:t>41</w:t>
      </w:r>
      <w:r w:rsidRPr="0004076B">
        <w:rPr>
          <w:rFonts w:ascii="Times New Roman" w:eastAsia="Times New Roman" w:hAnsi="Times New Roman" w:cs="Times New Roman"/>
          <w:color w:val="000000"/>
          <w:sz w:val="24"/>
          <w:szCs w:val="24"/>
          <w:lang w:val="en"/>
        </w:rPr>
        <w:t>, ал. 5, 6, 7 и 13 данък.";</w:t>
      </w:r>
    </w:p>
    <w:p w:rsidR="00FB1596" w:rsidRDefault="00FB1596" w:rsidP="002A5374">
      <w:pPr>
        <w:pStyle w:val="a3"/>
        <w:ind w:firstLine="720"/>
        <w:jc w:val="both"/>
        <w:rPr>
          <w:lang w:val="en-US"/>
        </w:rPr>
      </w:pPr>
      <w:r>
        <w:t>1</w:t>
      </w:r>
      <w:r w:rsidR="00F80C77">
        <w:t>4</w:t>
      </w:r>
      <w:r>
        <w:t xml:space="preserve">.В чл.45 </w:t>
      </w:r>
      <w:r w:rsidR="00B969E4">
        <w:t>ал.5 се изменя така</w:t>
      </w:r>
      <w:r>
        <w:t>: „Когато в регистъра по чл.54 ал.1 от ЗМДТ няма данни за екологичната категория на моторното превозно средство, се приема , че превозното средство е без екологична категория.“</w:t>
      </w:r>
    </w:p>
    <w:p w:rsidR="00C00684" w:rsidRPr="0004076B" w:rsidRDefault="00C00684" w:rsidP="00C00684">
      <w:pPr>
        <w:spacing w:after="0" w:line="240" w:lineRule="auto"/>
        <w:jc w:val="both"/>
        <w:textAlignment w:val="center"/>
        <w:rPr>
          <w:rFonts w:ascii="Times New Roman" w:eastAsia="Times New Roman" w:hAnsi="Times New Roman" w:cs="Times New Roman"/>
          <w:color w:val="000000"/>
          <w:sz w:val="24"/>
          <w:szCs w:val="24"/>
          <w:lang w:val="en"/>
        </w:rPr>
      </w:pPr>
      <w:r w:rsidRPr="00C00684">
        <w:rPr>
          <w:rFonts w:ascii="Times New Roman" w:hAnsi="Times New Roman" w:cs="Times New Roman"/>
          <w:lang w:val="bg-BG"/>
        </w:rPr>
        <w:t xml:space="preserve">            </w:t>
      </w:r>
      <w:r w:rsidRPr="00C00684">
        <w:rPr>
          <w:rFonts w:ascii="Times New Roman" w:hAnsi="Times New Roman" w:cs="Times New Roman"/>
        </w:rPr>
        <w:t>15.</w:t>
      </w:r>
      <w:r w:rsidRPr="00C00684">
        <w:rPr>
          <w:rFonts w:ascii="Times New Roman" w:hAnsi="Times New Roman" w:cs="Times New Roman"/>
          <w:lang w:val="bg-BG"/>
        </w:rPr>
        <w:t>Ч</w:t>
      </w:r>
      <w:r w:rsidRPr="00C00684">
        <w:rPr>
          <w:rFonts w:ascii="Times New Roman" w:hAnsi="Times New Roman" w:cs="Times New Roman"/>
        </w:rPr>
        <w:t>л.47 се изменя така</w:t>
      </w:r>
      <w:r>
        <w:t xml:space="preserve">: </w:t>
      </w:r>
      <w:r>
        <w:rPr>
          <w:lang w:val="bg-BG"/>
        </w:rPr>
        <w:t>„</w:t>
      </w:r>
      <w:r w:rsidRPr="0004076B">
        <w:rPr>
          <w:rFonts w:ascii="Times New Roman" w:eastAsia="Times New Roman" w:hAnsi="Times New Roman" w:cs="Times New Roman"/>
          <w:color w:val="000000"/>
          <w:sz w:val="24"/>
          <w:szCs w:val="24"/>
          <w:lang w:val="en"/>
        </w:rPr>
        <w:t xml:space="preserve"> Данъкът се внася в приход на бюджета на общината по постоянния адрес, съответно седалището на собственика, а в случаите по чл. 54, ал. 5</w:t>
      </w:r>
      <w:r>
        <w:rPr>
          <w:rFonts w:ascii="Times New Roman" w:eastAsia="Times New Roman" w:hAnsi="Times New Roman" w:cs="Times New Roman"/>
          <w:color w:val="000000"/>
          <w:sz w:val="24"/>
          <w:szCs w:val="24"/>
          <w:lang w:val="bg-BG"/>
        </w:rPr>
        <w:t xml:space="preserve"> от ЗМДТ</w:t>
      </w:r>
      <w:r w:rsidRPr="0004076B">
        <w:rPr>
          <w:rFonts w:ascii="Times New Roman" w:eastAsia="Times New Roman" w:hAnsi="Times New Roman" w:cs="Times New Roman"/>
          <w:color w:val="000000"/>
          <w:sz w:val="24"/>
          <w:szCs w:val="24"/>
          <w:lang w:val="en"/>
        </w:rPr>
        <w:t xml:space="preserve"> - в приход на общината по регистрация на превозното средство."</w:t>
      </w:r>
    </w:p>
    <w:p w:rsidR="00A10C38" w:rsidRDefault="00A10C38" w:rsidP="002A5374">
      <w:pPr>
        <w:pStyle w:val="a3"/>
        <w:ind w:firstLine="708"/>
        <w:jc w:val="both"/>
      </w:pPr>
      <w:r>
        <w:t>1</w:t>
      </w:r>
      <w:r w:rsidR="00C00684">
        <w:t>6</w:t>
      </w:r>
      <w:r>
        <w:t>.В Приложение № 2 към чл.56 т.21 се отменя.</w:t>
      </w:r>
    </w:p>
    <w:p w:rsidR="00123D3D" w:rsidRDefault="00123D3D" w:rsidP="00123D3D">
      <w:pPr>
        <w:pStyle w:val="a3"/>
        <w:ind w:firstLine="708"/>
        <w:jc w:val="both"/>
      </w:pPr>
      <w:r>
        <w:t>ІІ. На основание чл.34, т.3 и чл.35 от Закона за нормативните актове, задължава председателя на Общински съвет да удостовери съдържанието на Наредбата.</w:t>
      </w:r>
    </w:p>
    <w:p w:rsidR="00123D3D" w:rsidRDefault="00123D3D" w:rsidP="00123D3D">
      <w:pPr>
        <w:pStyle w:val="a3"/>
        <w:ind w:firstLine="708"/>
        <w:jc w:val="both"/>
      </w:pPr>
      <w:r>
        <w:t>ІІІ. На основание чл.37, ал.3 и чл.39, ал.1, т.4 и ал.2 от ЗНА задължава председателя на ОбС-Елхово да  изпрати заверен препис на решението на Общински съвет за обнародване на направените допълнения и изменения на Наредба №14 във вестник „Елховска дума” след влизане на решението в сила.</w:t>
      </w:r>
    </w:p>
    <w:p w:rsidR="00123D3D" w:rsidRDefault="00123D3D" w:rsidP="00123D3D">
      <w:pPr>
        <w:pStyle w:val="a3"/>
        <w:jc w:val="both"/>
      </w:pPr>
      <w:r>
        <w:rPr>
          <w:b/>
          <w:bCs/>
        </w:rPr>
        <w:t> </w:t>
      </w:r>
    </w:p>
    <w:p w:rsidR="00123D3D" w:rsidRPr="008626D6" w:rsidRDefault="00123D3D" w:rsidP="00123D3D">
      <w:pPr>
        <w:pStyle w:val="a3"/>
        <w:jc w:val="both"/>
      </w:pPr>
      <w:r w:rsidRPr="008626D6">
        <w:rPr>
          <w:b/>
          <w:bCs/>
        </w:rPr>
        <w:t>ПЕТЪР КИРОВ</w:t>
      </w:r>
    </w:p>
    <w:p w:rsidR="00123D3D" w:rsidRDefault="00123D3D" w:rsidP="00123D3D">
      <w:pPr>
        <w:pStyle w:val="2"/>
        <w:rPr>
          <w:lang w:val="en-US"/>
        </w:rPr>
      </w:pPr>
      <w:r w:rsidRPr="008626D6">
        <w:t>Кмет на община Елхово</w:t>
      </w:r>
    </w:p>
    <w:p w:rsidR="00123D3D" w:rsidRDefault="00123D3D" w:rsidP="00123D3D"/>
    <w:p w:rsidR="00123D3D" w:rsidRDefault="00123D3D" w:rsidP="00123D3D"/>
    <w:p w:rsidR="00123D3D" w:rsidRDefault="00123D3D" w:rsidP="00123D3D">
      <w:pPr>
        <w:rPr>
          <w:bCs/>
          <w:sz w:val="28"/>
        </w:rPr>
      </w:pPr>
    </w:p>
    <w:p w:rsidR="009D7B22" w:rsidRDefault="009D7B22" w:rsidP="00123D3D">
      <w:pPr>
        <w:rPr>
          <w:bCs/>
          <w:sz w:val="28"/>
        </w:rPr>
      </w:pPr>
    </w:p>
    <w:p w:rsidR="009D7B22" w:rsidRDefault="009D7B22" w:rsidP="00123D3D">
      <w:pPr>
        <w:rPr>
          <w:bCs/>
          <w:sz w:val="28"/>
        </w:rPr>
      </w:pPr>
      <w:bookmarkStart w:id="0" w:name="_GoBack"/>
      <w:bookmarkEnd w:id="0"/>
    </w:p>
    <w:sectPr w:rsidR="009D7B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0386"/>
    <w:multiLevelType w:val="multilevel"/>
    <w:tmpl w:val="419C7560"/>
    <w:lvl w:ilvl="0">
      <w:start w:val="1"/>
      <w:numFmt w:val="decimal"/>
      <w:lvlText w:val="%1."/>
      <w:lvlJc w:val="left"/>
      <w:pPr>
        <w:tabs>
          <w:tab w:val="num" w:pos="1068"/>
        </w:tabs>
        <w:ind w:left="1068" w:hanging="360"/>
      </w:pPr>
      <w:rPr>
        <w:b/>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B"/>
    <w:rsid w:val="0000779C"/>
    <w:rsid w:val="000106CD"/>
    <w:rsid w:val="00071800"/>
    <w:rsid w:val="00123D3D"/>
    <w:rsid w:val="0013539F"/>
    <w:rsid w:val="00210AE1"/>
    <w:rsid w:val="00217C2C"/>
    <w:rsid w:val="00277D9F"/>
    <w:rsid w:val="002A5374"/>
    <w:rsid w:val="003550E0"/>
    <w:rsid w:val="003B4B82"/>
    <w:rsid w:val="00443C18"/>
    <w:rsid w:val="00500681"/>
    <w:rsid w:val="00566DB7"/>
    <w:rsid w:val="00612ABC"/>
    <w:rsid w:val="00633153"/>
    <w:rsid w:val="006C14BE"/>
    <w:rsid w:val="006E3E3D"/>
    <w:rsid w:val="007A0D48"/>
    <w:rsid w:val="008C6C5C"/>
    <w:rsid w:val="008E613A"/>
    <w:rsid w:val="009011DC"/>
    <w:rsid w:val="00911D7C"/>
    <w:rsid w:val="009459F2"/>
    <w:rsid w:val="009B7E48"/>
    <w:rsid w:val="009D7B22"/>
    <w:rsid w:val="00A10C38"/>
    <w:rsid w:val="00AA2A1B"/>
    <w:rsid w:val="00B4696B"/>
    <w:rsid w:val="00B46A9B"/>
    <w:rsid w:val="00B969E4"/>
    <w:rsid w:val="00BA4FD3"/>
    <w:rsid w:val="00BC1A23"/>
    <w:rsid w:val="00BE222A"/>
    <w:rsid w:val="00BE41B6"/>
    <w:rsid w:val="00C00684"/>
    <w:rsid w:val="00C3290A"/>
    <w:rsid w:val="00CC1C2F"/>
    <w:rsid w:val="00CC2509"/>
    <w:rsid w:val="00D06052"/>
    <w:rsid w:val="00D6566C"/>
    <w:rsid w:val="00E72175"/>
    <w:rsid w:val="00F80C77"/>
    <w:rsid w:val="00FB1596"/>
    <w:rsid w:val="00FB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3D3D"/>
    <w:pPr>
      <w:keepNext/>
      <w:widowControl w:val="0"/>
      <w:autoSpaceDE w:val="0"/>
      <w:autoSpaceDN w:val="0"/>
      <w:adjustRightInd w:val="0"/>
      <w:spacing w:after="0" w:line="240" w:lineRule="auto"/>
      <w:jc w:val="both"/>
      <w:outlineLvl w:val="1"/>
    </w:pPr>
    <w:rPr>
      <w:rFonts w:ascii="Times New Roman" w:eastAsia="Times New Roman" w:hAnsi="Times New Roman" w:cs="Times New Roman"/>
      <w:b/>
      <w:bCs/>
      <w:i/>
      <w:iCs/>
      <w:kern w:val="2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A2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rsid w:val="00123D3D"/>
    <w:rPr>
      <w:rFonts w:ascii="Times New Roman" w:eastAsia="Times New Roman" w:hAnsi="Times New Roman" w:cs="Times New Roman"/>
      <w:b/>
      <w:bCs/>
      <w:i/>
      <w:iCs/>
      <w:kern w:val="20"/>
      <w:sz w:val="24"/>
      <w:szCs w:val="24"/>
      <w:lang w:val="ru-RU"/>
    </w:rPr>
  </w:style>
  <w:style w:type="paragraph" w:styleId="a4">
    <w:name w:val="List Paragraph"/>
    <w:basedOn w:val="a"/>
    <w:uiPriority w:val="34"/>
    <w:qFormat/>
    <w:rsid w:val="009D7B22"/>
    <w:pPr>
      <w:ind w:left="720"/>
      <w:contextualSpacing/>
    </w:pPr>
    <w:rPr>
      <w:rFonts w:ascii="Calibri" w:eastAsia="Calibri" w:hAnsi="Calibri" w:cs="Times New Roman"/>
      <w:lang w:val="bg-BG"/>
    </w:rPr>
  </w:style>
  <w:style w:type="paragraph" w:styleId="a5">
    <w:name w:val="Balloon Text"/>
    <w:basedOn w:val="a"/>
    <w:link w:val="a6"/>
    <w:uiPriority w:val="99"/>
    <w:semiHidden/>
    <w:unhideWhenUsed/>
    <w:rsid w:val="00C006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0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3D3D"/>
    <w:pPr>
      <w:keepNext/>
      <w:widowControl w:val="0"/>
      <w:autoSpaceDE w:val="0"/>
      <w:autoSpaceDN w:val="0"/>
      <w:adjustRightInd w:val="0"/>
      <w:spacing w:after="0" w:line="240" w:lineRule="auto"/>
      <w:jc w:val="both"/>
      <w:outlineLvl w:val="1"/>
    </w:pPr>
    <w:rPr>
      <w:rFonts w:ascii="Times New Roman" w:eastAsia="Times New Roman" w:hAnsi="Times New Roman" w:cs="Times New Roman"/>
      <w:b/>
      <w:bCs/>
      <w:i/>
      <w:iCs/>
      <w:kern w:val="20"/>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A2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20">
    <w:name w:val="Заглавие 2 Знак"/>
    <w:basedOn w:val="a0"/>
    <w:link w:val="2"/>
    <w:rsid w:val="00123D3D"/>
    <w:rPr>
      <w:rFonts w:ascii="Times New Roman" w:eastAsia="Times New Roman" w:hAnsi="Times New Roman" w:cs="Times New Roman"/>
      <w:b/>
      <w:bCs/>
      <w:i/>
      <w:iCs/>
      <w:kern w:val="20"/>
      <w:sz w:val="24"/>
      <w:szCs w:val="24"/>
      <w:lang w:val="ru-RU"/>
    </w:rPr>
  </w:style>
  <w:style w:type="paragraph" w:styleId="a4">
    <w:name w:val="List Paragraph"/>
    <w:basedOn w:val="a"/>
    <w:uiPriority w:val="34"/>
    <w:qFormat/>
    <w:rsid w:val="009D7B22"/>
    <w:pPr>
      <w:ind w:left="720"/>
      <w:contextualSpacing/>
    </w:pPr>
    <w:rPr>
      <w:rFonts w:ascii="Calibri" w:eastAsia="Calibri" w:hAnsi="Calibri" w:cs="Times New Roman"/>
      <w:lang w:val="bg-BG"/>
    </w:rPr>
  </w:style>
  <w:style w:type="paragraph" w:styleId="a5">
    <w:name w:val="Balloon Text"/>
    <w:basedOn w:val="a"/>
    <w:link w:val="a6"/>
    <w:uiPriority w:val="99"/>
    <w:semiHidden/>
    <w:unhideWhenUsed/>
    <w:rsid w:val="00C006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58795">
      <w:bodyDiv w:val="1"/>
      <w:marLeft w:val="0"/>
      <w:marRight w:val="0"/>
      <w:marTop w:val="0"/>
      <w:marBottom w:val="0"/>
      <w:divBdr>
        <w:top w:val="none" w:sz="0" w:space="0" w:color="auto"/>
        <w:left w:val="none" w:sz="0" w:space="0" w:color="auto"/>
        <w:bottom w:val="none" w:sz="0" w:space="0" w:color="auto"/>
        <w:right w:val="none" w:sz="0" w:space="0" w:color="auto"/>
      </w:divBdr>
    </w:div>
    <w:div w:id="689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B5AE-98E1-4761-A944-2F7B920D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2535</Words>
  <Characters>14452</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Славена Вълкова</dc:creator>
  <cp:lastModifiedBy>Радка Борисова</cp:lastModifiedBy>
  <cp:revision>34</cp:revision>
  <cp:lastPrinted>2018-12-11T14:15:00Z</cp:lastPrinted>
  <dcterms:created xsi:type="dcterms:W3CDTF">2018-09-11T06:32:00Z</dcterms:created>
  <dcterms:modified xsi:type="dcterms:W3CDTF">2018-12-17T07:15:00Z</dcterms:modified>
</cp:coreProperties>
</file>